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36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 w14:paraId="4D6322B5">
      <w:pPr>
        <w:keepNext w:val="0"/>
        <w:keepLines w:val="0"/>
        <w:pageBreakBefore w:val="0"/>
        <w:widowControl w:val="0"/>
        <w:tabs>
          <w:tab w:val="left" w:pos="3270"/>
          <w:tab w:val="right" w:pos="830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  <w:t>2025年度</w:t>
      </w: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/>
        </w:rPr>
        <w:t>广东省青少年校园足球暨学校体育高质量发展专项课题</w:t>
      </w: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  <w:t>申报汇总表</w:t>
      </w:r>
    </w:p>
    <w:p w14:paraId="6C754B72">
      <w:pPr>
        <w:keepNext w:val="0"/>
        <w:keepLines w:val="0"/>
        <w:pageBreakBefore w:val="0"/>
        <w:widowControl w:val="0"/>
        <w:tabs>
          <w:tab w:val="left" w:pos="3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>推荐单位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>（盖章）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eastAsia="zh-CN"/>
        </w:rPr>
        <w:t>：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 xml:space="preserve">联系人： 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>电话：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 xml:space="preserve">       </w:t>
      </w:r>
    </w:p>
    <w:tbl>
      <w:tblPr>
        <w:tblStyle w:val="6"/>
        <w:tblpPr w:leftFromText="180" w:rightFromText="180" w:vertAnchor="text" w:horzAnchor="page" w:tblpX="1603" w:tblpY="130"/>
        <w:tblOverlap w:val="never"/>
        <w:tblW w:w="138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4061"/>
        <w:gridCol w:w="1018"/>
        <w:gridCol w:w="1114"/>
        <w:gridCol w:w="3368"/>
        <w:gridCol w:w="1439"/>
        <w:gridCol w:w="2286"/>
      </w:tblGrid>
      <w:tr w14:paraId="017B0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0" w:type="dxa"/>
            <w:noWrap w:val="0"/>
            <w:vAlign w:val="center"/>
          </w:tcPr>
          <w:p w14:paraId="071C1035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序号</w:t>
            </w:r>
          </w:p>
        </w:tc>
        <w:tc>
          <w:tcPr>
            <w:tcW w:w="4061" w:type="dxa"/>
            <w:noWrap w:val="0"/>
            <w:vAlign w:val="center"/>
          </w:tcPr>
          <w:p w14:paraId="191A6B95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课题名称</w:t>
            </w:r>
          </w:p>
        </w:tc>
        <w:tc>
          <w:tcPr>
            <w:tcW w:w="1018" w:type="dxa"/>
            <w:noWrap w:val="0"/>
            <w:vAlign w:val="center"/>
          </w:tcPr>
          <w:p w14:paraId="14864FF1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课题</w:t>
            </w:r>
          </w:p>
          <w:p w14:paraId="76BE0D1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负责人</w:t>
            </w:r>
          </w:p>
        </w:tc>
        <w:tc>
          <w:tcPr>
            <w:tcW w:w="1114" w:type="dxa"/>
            <w:noWrap w:val="0"/>
            <w:vAlign w:val="center"/>
          </w:tcPr>
          <w:p w14:paraId="64F65553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专业</w:t>
            </w:r>
          </w:p>
          <w:p w14:paraId="7D0925C1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技术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职称</w:t>
            </w:r>
          </w:p>
        </w:tc>
        <w:tc>
          <w:tcPr>
            <w:tcW w:w="3368" w:type="dxa"/>
            <w:noWrap w:val="0"/>
            <w:vAlign w:val="center"/>
          </w:tcPr>
          <w:p w14:paraId="608F00AD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所在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单位</w:t>
            </w:r>
          </w:p>
        </w:tc>
        <w:tc>
          <w:tcPr>
            <w:tcW w:w="1439" w:type="dxa"/>
            <w:noWrap w:val="0"/>
            <w:vAlign w:val="center"/>
          </w:tcPr>
          <w:p w14:paraId="3137953A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286" w:type="dxa"/>
            <w:noWrap w:val="0"/>
            <w:vAlign w:val="center"/>
          </w:tcPr>
          <w:p w14:paraId="5B69FE86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备注</w:t>
            </w:r>
          </w:p>
        </w:tc>
      </w:tr>
      <w:tr w14:paraId="4D1A1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77448C6E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4061" w:type="dxa"/>
            <w:noWrap w:val="0"/>
            <w:vAlign w:val="center"/>
          </w:tcPr>
          <w:p w14:paraId="1ACCF479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614356F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E0A8A62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312AC592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0930944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5607ABD5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</w:tr>
      <w:tr w14:paraId="360E0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13012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4061" w:type="dxa"/>
            <w:noWrap w:val="0"/>
            <w:vAlign w:val="center"/>
          </w:tcPr>
          <w:p w14:paraId="67C8FC59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01FF04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EA68F12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55687462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B339A6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6EC00C9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19E14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5995D5EB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4061" w:type="dxa"/>
            <w:noWrap w:val="0"/>
            <w:vAlign w:val="center"/>
          </w:tcPr>
          <w:p w14:paraId="76D06F2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06E3E5C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9823F5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0764FCF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4BE61DA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4496114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11F53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45A7737B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4061" w:type="dxa"/>
            <w:noWrap w:val="0"/>
            <w:vAlign w:val="center"/>
          </w:tcPr>
          <w:p w14:paraId="2BCC112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7650D8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DD20A6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086358B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1F1AD27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00072B7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611F3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63E613D8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4061" w:type="dxa"/>
            <w:noWrap w:val="0"/>
            <w:vAlign w:val="center"/>
          </w:tcPr>
          <w:p w14:paraId="01BD54D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18668C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9D520E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553E4F6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1E9A6F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2316CD9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43B68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57DF55F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4061" w:type="dxa"/>
            <w:noWrap w:val="0"/>
            <w:vAlign w:val="center"/>
          </w:tcPr>
          <w:p w14:paraId="6D6C047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6E3A975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FB96D6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6478FEC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60874A4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1B175A2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C553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1DAB1E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4061" w:type="dxa"/>
            <w:noWrap w:val="0"/>
            <w:vAlign w:val="center"/>
          </w:tcPr>
          <w:p w14:paraId="5A8B03B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0B50A9B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98F297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2DD78AB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33F2A4C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36496F7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7343E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54A94C1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4061" w:type="dxa"/>
            <w:noWrap w:val="0"/>
            <w:vAlign w:val="center"/>
          </w:tcPr>
          <w:p w14:paraId="6387505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2F2F428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F9B69A8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2557543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4868BE30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0D3FEDF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3B3CD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61AE634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4061" w:type="dxa"/>
            <w:noWrap w:val="0"/>
            <w:vAlign w:val="center"/>
          </w:tcPr>
          <w:p w14:paraId="5B38258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DCC2BD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DF750B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62C17E5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28DD1E1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796B43D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4A06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03B783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4061" w:type="dxa"/>
            <w:noWrap w:val="0"/>
            <w:vAlign w:val="center"/>
          </w:tcPr>
          <w:p w14:paraId="697EFBB0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4074A3C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0D569E5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102D943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7E92FC0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1238F2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6823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D68FD00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4061" w:type="dxa"/>
            <w:noWrap w:val="0"/>
            <w:vAlign w:val="center"/>
          </w:tcPr>
          <w:p w14:paraId="6A75F23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2C0867C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CC5BD2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3F75499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176526D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E06224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53513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590" w:type="dxa"/>
            <w:noWrap w:val="0"/>
            <w:vAlign w:val="center"/>
          </w:tcPr>
          <w:p w14:paraId="27188023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4061" w:type="dxa"/>
            <w:noWrap w:val="0"/>
            <w:vAlign w:val="center"/>
          </w:tcPr>
          <w:p w14:paraId="5627D3C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560D9E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A8511D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7F5325E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0EC78BA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385712E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</w:tbl>
    <w:p w14:paraId="391D7DD8">
      <w:pPr>
        <w:keepNext w:val="0"/>
        <w:keepLines w:val="0"/>
        <w:pageBreakBefore w:val="0"/>
        <w:widowControl w:val="0"/>
        <w:tabs>
          <w:tab w:val="left" w:pos="3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>填表说明：不占地级以上市名额的项目请在备注中标注“全国青少年校园足球特色学校”</w:t>
      </w:r>
    </w:p>
    <w:p w14:paraId="1CF7AC7B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74" w:right="1474" w:bottom="147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000FF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 w14:paraId="3BF9013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E472A">
    <w:pPr>
      <w:pStyle w:val="5"/>
      <w:pBdr>
        <w:bottom w:val="none" w:color="auto" w:sz="0" w:space="0"/>
      </w:pBdr>
      <w:jc w:val="both"/>
      <w:rPr>
        <w:rFonts w:hint="eastAsia"/>
      </w:rP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